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ascii="仿宋_GB2312" w:hAnsi="宋体" w:eastAsia="仿宋_GB2312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 w:bidi="ar"/>
        </w:rPr>
        <w:t>鲁班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bidi="ar"/>
        </w:rPr>
        <w:t>书院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 w:bidi="ar"/>
        </w:rPr>
        <w:t>兼职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bidi="ar"/>
        </w:rPr>
        <w:t>导师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 w:bidi="ar"/>
        </w:rPr>
        <w:t>实施管理办法</w:t>
      </w:r>
    </w:p>
    <w:p>
      <w:pPr>
        <w:pStyle w:val="6"/>
        <w:widowControl/>
        <w:adjustRightInd w:val="0"/>
        <w:snapToGrid w:val="0"/>
        <w:spacing w:beforeAutospacing="0" w:afterAutospacing="0" w:line="360" w:lineRule="auto"/>
        <w:ind w:firstLine="420"/>
        <w:jc w:val="center"/>
        <w:rPr>
          <w:rFonts w:ascii="仿宋_GB2312" w:hAnsi="宋体" w:eastAsia="仿宋_GB2312" w:cs="宋体"/>
          <w:b/>
          <w:bCs/>
          <w:color w:val="000000"/>
          <w:sz w:val="28"/>
          <w:szCs w:val="28"/>
          <w:lang w:bidi="ar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为了落实“本科水平、技术特长”的培养理念，结合应用技术学科的特点和学生成长成才的需求，充分整合和利用学校和书院所含各院系的优秀导师资源，调动书院学生的主体能动性，加强师生之间的交流和互动；开展具有鲜明特色的书院文化活动，促进各书院间的资源互补和信息共享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 w:bidi="ar"/>
        </w:rPr>
        <w:t>，培养“学以致用，知行并进，卓越创新”应用型人才，各学院聘任鲁班书院兼职导师，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为全面规范书院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 w:bidi="ar"/>
        </w:rPr>
        <w:t>兼职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导师工作，特制定本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 w:bidi="ar"/>
        </w:rPr>
        <w:t>管理办法。</w:t>
      </w:r>
    </w:p>
    <w:p>
      <w:pPr>
        <w:rPr>
          <w:rFonts w:ascii="仿宋_GB2312" w:hAnsi="宋体" w:eastAsia="仿宋_GB2312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lang w:eastAsia="zh-CN" w:bidi="ar"/>
        </w:rPr>
        <w:t>一、兼职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lang w:bidi="ar"/>
        </w:rPr>
        <w:t>导师职责</w:t>
      </w:r>
    </w:p>
    <w:p>
      <w:pPr>
        <w:widowControl/>
        <w:adjustRightInd w:val="0"/>
        <w:snapToGrid w:val="0"/>
        <w:spacing w:line="360" w:lineRule="auto"/>
        <w:ind w:firstLine="48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第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 w:bidi="ar"/>
        </w:rPr>
        <w:t>一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条 公布个人学术简历信息、有效联系方式（电子邮件、办公电话等）、值班时间、值班地点等，接待书院学生访问和咨询。</w:t>
      </w:r>
    </w:p>
    <w:p>
      <w:pPr>
        <w:widowControl/>
        <w:adjustRightInd w:val="0"/>
        <w:snapToGrid w:val="0"/>
        <w:spacing w:line="360" w:lineRule="auto"/>
        <w:ind w:firstLine="48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第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 w:bidi="ar"/>
        </w:rPr>
        <w:t>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条 导师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  <w:lang w:bidi="ar"/>
        </w:rPr>
        <w:t>指导周期为大一、大二两个学年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，指导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  <w:lang w:bidi="ar"/>
        </w:rPr>
        <w:t>方式可采用办公室接待、座谈、电话联系、网上咨询、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下午茶沙龙、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  <w:lang w:bidi="ar"/>
        </w:rPr>
        <w:t>科创项目、竞赛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 w:bidi="ar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外出参观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  <w:lang w:bidi="ar"/>
        </w:rPr>
        <w:t>等实践活动。</w:t>
      </w:r>
    </w:p>
    <w:p>
      <w:pPr>
        <w:widowControl/>
        <w:adjustRightInd w:val="0"/>
        <w:snapToGrid w:val="0"/>
        <w:spacing w:line="360" w:lineRule="auto"/>
        <w:ind w:firstLine="48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第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 w:bidi="ar"/>
        </w:rPr>
        <w:t>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 xml:space="preserve">条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  <w:lang w:bidi="ar"/>
        </w:rPr>
        <w:t>根据教学进展，导师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 w:bidi="ar"/>
        </w:rPr>
        <w:t>可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  <w:lang w:bidi="ar"/>
        </w:rPr>
        <w:t>参加下列基本指导活动：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学期初的专业介绍、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  <w:lang w:bidi="ar"/>
        </w:rPr>
        <w:t>学期末的选课指导，学期中与相关专业的学生交流和座谈，帮助学生解决在不同时期遇到的学习问题。</w:t>
      </w:r>
    </w:p>
    <w:p>
      <w:pPr>
        <w:widowControl/>
        <w:adjustRightInd w:val="0"/>
        <w:snapToGrid w:val="0"/>
        <w:spacing w:line="360" w:lineRule="auto"/>
        <w:ind w:firstLine="48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第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 w:bidi="ar"/>
        </w:rPr>
        <w:t>四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 xml:space="preserve">条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  <w:lang w:bidi="ar"/>
        </w:rPr>
        <w:t>导师应每月安排与学生面谈或集体活动1次，确保良好的师生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互动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  <w:lang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及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  <w:lang w:bidi="ar"/>
        </w:rPr>
        <w:t>相互信息交流的通畅。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通过师生交流，掌握书院学生的思想、心理和学习状况，及时提供辅导支持。</w:t>
      </w:r>
    </w:p>
    <w:p>
      <w:pPr>
        <w:widowControl/>
        <w:adjustRightInd w:val="0"/>
        <w:snapToGrid w:val="0"/>
        <w:spacing w:line="360" w:lineRule="auto"/>
        <w:ind w:firstLine="48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第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 w:bidi="ar"/>
        </w:rPr>
        <w:t>五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 xml:space="preserve">条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 w:bidi="ar"/>
        </w:rPr>
        <w:t>兼职导师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做好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 w:bidi="ar"/>
        </w:rPr>
        <w:t>工作记录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  <w:lang w:bidi="ar"/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 w:bidi="ar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 w:bidi="ar"/>
        </w:rPr>
        <w:t>1</w:t>
      </w:r>
    </w:p>
    <w:p>
      <w:pPr>
        <w:widowControl/>
        <w:adjustRightInd w:val="0"/>
        <w:snapToGrid w:val="0"/>
        <w:spacing w:line="360" w:lineRule="auto"/>
        <w:ind w:firstLine="48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第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 w:bidi="ar"/>
        </w:rPr>
        <w:t>六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条 每学期应制定学期工作计划，认真完成导师工作日志，真实记录指导活动，学期末对工作情况进行书面总结。</w:t>
      </w:r>
    </w:p>
    <w:p>
      <w:pPr>
        <w:rPr>
          <w:rFonts w:ascii="仿宋_GB2312" w:hAnsi="宋体" w:eastAsia="仿宋_GB2312" w:cs="宋体"/>
          <w:color w:val="000000"/>
          <w:sz w:val="28"/>
          <w:szCs w:val="28"/>
          <w:lang w:bidi="ar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lang w:eastAsia="zh-CN" w:bidi="ar"/>
        </w:rPr>
        <w:t>二、</w:t>
      </w:r>
      <w:r>
        <w:rPr>
          <w:rFonts w:ascii="仿宋_GB2312" w:hAnsi="宋体" w:eastAsia="仿宋_GB2312" w:cs="宋体"/>
          <w:b/>
          <w:bCs/>
          <w:color w:val="000000"/>
          <w:sz w:val="28"/>
          <w:szCs w:val="28"/>
          <w:lang w:bidi="ar"/>
        </w:rPr>
        <w:t xml:space="preserve"> 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lang w:eastAsia="zh-CN" w:bidi="ar"/>
        </w:rPr>
        <w:t>兼职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lang w:bidi="ar"/>
        </w:rPr>
        <w:t>导师聘任条件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 xml:space="preserve">    第七条 忠诚党的教育事业，全面贯彻党的教育方针。具有现代公民社会观念和民主教育理念，热心教育事业，关心学生发展，具有较强的事业心和责任心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 w:bidi="ar"/>
        </w:rPr>
        <w:t>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 xml:space="preserve">    第八条 具有高尚的道德修养、良好的职业道德、较高的学术文化水平和严谨的治学态度，作风正派，工作认真负责，言传身教，为人师表。</w:t>
      </w:r>
    </w:p>
    <w:p>
      <w:pPr>
        <w:widowControl/>
        <w:adjustRightInd w:val="0"/>
        <w:snapToGrid w:val="0"/>
        <w:spacing w:line="360" w:lineRule="auto"/>
        <w:ind w:firstLine="48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第九条 具有丰富的教育教学经验和一定组织管理能力，具有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 w:bidi="ar"/>
        </w:rPr>
        <w:t>博士学位或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副高及以上专业技术职务。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 xml:space="preserve">    第十条 导师实行聘任制，由各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  <w:lang w:bidi="ar"/>
        </w:rPr>
        <w:t>相关二级学院推荐、导师自荐、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经书院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  <w:lang w:bidi="ar"/>
        </w:rPr>
        <w:t>办公室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讨论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  <w:lang w:bidi="ar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学生处和书院院长决议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  <w:lang w:bidi="ar"/>
        </w:rPr>
        <w:t>并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提名，报学校审核备案，由书院聘任。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 xml:space="preserve">    第十一条 导师聘期一年，期满后考核合格者可续聘。不合格者应及时解聘。</w:t>
      </w:r>
    </w:p>
    <w:p>
      <w:pPr>
        <w:rPr>
          <w:rFonts w:ascii="仿宋_GB2312" w:hAnsi="宋体" w:eastAsia="仿宋_GB2312" w:cs="宋体"/>
          <w:b/>
          <w:bCs/>
          <w:color w:val="000000"/>
          <w:sz w:val="28"/>
          <w:szCs w:val="28"/>
          <w:lang w:bidi="ar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lang w:eastAsia="zh-CN" w:bidi="ar"/>
        </w:rPr>
        <w:t>三、 兼职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lang w:bidi="ar"/>
        </w:rPr>
        <w:t>导师管理与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lang w:eastAsia="zh-CN" w:bidi="ar"/>
        </w:rPr>
        <w:t>过程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lang w:bidi="ar"/>
        </w:rPr>
        <w:t>考核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 xml:space="preserve">    第十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 w:bidi="ar"/>
        </w:rPr>
        <w:t>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条 书院设立导师委员会，导师委员会主任由书院院长兼任。导师在书院导师委员会指导下开展工作。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 xml:space="preserve">    第十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 w:bidi="ar"/>
        </w:rPr>
        <w:t>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条 书院定期召开导师工作例会，听取工作汇报，总结导师工作，提出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  <w:lang w:bidi="ar"/>
        </w:rPr>
        <w:t>整改意见，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不断提升导师工作实效。</w:t>
      </w:r>
    </w:p>
    <w:p>
      <w:pPr>
        <w:pStyle w:val="6"/>
        <w:widowControl/>
        <w:adjustRightInd w:val="0"/>
        <w:snapToGrid w:val="0"/>
        <w:spacing w:beforeAutospacing="0" w:afterAutospacing="0" w:line="360" w:lineRule="auto"/>
        <w:ind w:firstLine="420"/>
        <w:rPr>
          <w:rFonts w:ascii="仿宋_GB2312" w:hAnsi="宋体" w:eastAsia="仿宋_GB2312" w:cs="宋体"/>
          <w:color w:val="000000"/>
          <w:sz w:val="28"/>
          <w:szCs w:val="28"/>
          <w:lang w:bidi="ar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bidi="ar"/>
        </w:rPr>
        <w:t xml:space="preserve"> 第十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 w:bidi="ar"/>
        </w:rPr>
        <w:t>四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bidi="ar"/>
        </w:rPr>
        <w:t>条 导师每学年考核一次，考核时提交工作日志，</w:t>
      </w:r>
      <w:r>
        <w:rPr>
          <w:rFonts w:ascii="仿宋_GB2312" w:hAnsi="宋体" w:eastAsia="仿宋_GB2312" w:cs="宋体"/>
          <w:color w:val="000000"/>
          <w:sz w:val="28"/>
          <w:szCs w:val="28"/>
          <w:lang w:bidi="ar"/>
        </w:rPr>
        <w:t>导师的考核采取本人自评、学生测评、书院考核小组考评相结合的方式。在导师自我评价的基础上，书院按照学业导师的工作职责，从指导学生的工作态度、工作方法、活动开展情况、被指导学生受益情况以及学生对导师的评价等方面进行全面考核，形成书院考核意见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bidi="ar"/>
        </w:rPr>
        <w:t>，确定考核等级：优秀、合格、不合格。</w:t>
      </w:r>
    </w:p>
    <w:p>
      <w:pPr>
        <w:pStyle w:val="6"/>
        <w:widowControl/>
        <w:adjustRightInd w:val="0"/>
        <w:snapToGrid w:val="0"/>
        <w:spacing w:beforeAutospacing="0" w:afterAutospacing="0" w:line="360" w:lineRule="auto"/>
        <w:ind w:firstLine="420"/>
        <w:jc w:val="both"/>
        <w:rPr>
          <w:rFonts w:hint="eastAsia" w:ascii="仿宋_GB2312" w:hAnsi="宋体" w:eastAsia="仿宋_GB2312" w:cs="宋体"/>
          <w:b/>
          <w:bCs/>
          <w:color w:val="000000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2"/>
          <w:sz w:val="28"/>
          <w:szCs w:val="28"/>
          <w:lang w:val="en-US" w:eastAsia="zh-CN" w:bidi="ar"/>
        </w:rPr>
        <w:t>四、 导师待遇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 xml:space="preserve">    第十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 w:bidi="ar"/>
        </w:rPr>
        <w:t>五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条 实行导师岗位津贴。学校每学年划拨给书院专项经费作书院导师岗位津贴，由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 w:bidi="ar"/>
        </w:rPr>
        <w:t>鲁班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书院根据导师表现给予发放。</w:t>
      </w:r>
    </w:p>
    <w:p>
      <w:pPr>
        <w:widowControl/>
        <w:adjustRightInd w:val="0"/>
        <w:snapToGrid w:val="0"/>
        <w:spacing w:line="360" w:lineRule="auto"/>
        <w:ind w:firstLine="56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第十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 w:bidi="ar"/>
        </w:rPr>
        <w:t>六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条 设置“优秀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 w:bidi="ar"/>
        </w:rPr>
        <w:t>兼职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导师奖”。每学年开展一次评优活动，根据年度考核结果，对工作成绩显著的导师，授予“优秀导师”称号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 w:bidi="ar"/>
        </w:rPr>
        <w:t>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本条例由书院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 w:bidi="ar"/>
        </w:rPr>
        <w:t>办公室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bidi="ar"/>
        </w:rPr>
        <w:t>负责解释，自颁发之日起施行。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 w:bidi="ar"/>
        </w:rPr>
      </w:pPr>
    </w:p>
    <w:p>
      <w:pPr>
        <w:widowControl/>
        <w:adjustRightInd w:val="0"/>
        <w:snapToGrid w:val="0"/>
        <w:spacing w:line="360" w:lineRule="auto"/>
        <w:ind w:firstLine="56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 w:bidi="ar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 w:bidi="ar"/>
        </w:rPr>
        <w:t>1：兼职导师工作记录表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56D59"/>
    <w:rsid w:val="000B334C"/>
    <w:rsid w:val="000B6A4A"/>
    <w:rsid w:val="000B7829"/>
    <w:rsid w:val="000D4B4C"/>
    <w:rsid w:val="00220A7D"/>
    <w:rsid w:val="005D267D"/>
    <w:rsid w:val="005F5BBB"/>
    <w:rsid w:val="006063A4"/>
    <w:rsid w:val="00904F4A"/>
    <w:rsid w:val="009D3BF1"/>
    <w:rsid w:val="00A334A5"/>
    <w:rsid w:val="00AD7E74"/>
    <w:rsid w:val="00BF68CE"/>
    <w:rsid w:val="00C51190"/>
    <w:rsid w:val="00C70DD2"/>
    <w:rsid w:val="00CD7AA3"/>
    <w:rsid w:val="00DB5AB7"/>
    <w:rsid w:val="00DF5B1B"/>
    <w:rsid w:val="00DF5F49"/>
    <w:rsid w:val="00E80A84"/>
    <w:rsid w:val="00EF4F23"/>
    <w:rsid w:val="00F0212F"/>
    <w:rsid w:val="00F6083B"/>
    <w:rsid w:val="00F84A6B"/>
    <w:rsid w:val="00FA2EA0"/>
    <w:rsid w:val="00FB18F2"/>
    <w:rsid w:val="08EB3D1F"/>
    <w:rsid w:val="13610568"/>
    <w:rsid w:val="1B956D59"/>
    <w:rsid w:val="24203F52"/>
    <w:rsid w:val="292167E6"/>
    <w:rsid w:val="2A385182"/>
    <w:rsid w:val="2B586D98"/>
    <w:rsid w:val="2BEF5B76"/>
    <w:rsid w:val="3A687C82"/>
    <w:rsid w:val="3B2E0A2A"/>
    <w:rsid w:val="3DE57FD0"/>
    <w:rsid w:val="43925DC6"/>
    <w:rsid w:val="4C757E60"/>
    <w:rsid w:val="67BC2E50"/>
    <w:rsid w:val="699561CD"/>
    <w:rsid w:val="6C0D7814"/>
    <w:rsid w:val="6E0612F9"/>
    <w:rsid w:val="72B919DA"/>
    <w:rsid w:val="76DE6E34"/>
    <w:rsid w:val="77CF7DC8"/>
    <w:rsid w:val="7F2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qFormat/>
    <w:uiPriority w:val="0"/>
    <w:pPr>
      <w:jc w:val="left"/>
    </w:p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7">
    <w:name w:val="annotation subject"/>
    <w:basedOn w:val="2"/>
    <w:next w:val="2"/>
    <w:link w:val="19"/>
    <w:qFormat/>
    <w:uiPriority w:val="0"/>
    <w:rPr>
      <w:b/>
      <w:bCs/>
    </w:rPr>
  </w:style>
  <w:style w:type="character" w:styleId="10">
    <w:name w:val="FollowedHyperlink"/>
    <w:basedOn w:val="9"/>
    <w:qFormat/>
    <w:uiPriority w:val="0"/>
    <w:rPr>
      <w:color w:val="800080"/>
      <w:u w:val="none"/>
    </w:rPr>
  </w:style>
  <w:style w:type="character" w:styleId="11">
    <w:name w:val="Hyperlink"/>
    <w:basedOn w:val="9"/>
    <w:qFormat/>
    <w:uiPriority w:val="0"/>
    <w:rPr>
      <w:color w:val="0000FF"/>
      <w:u w:val="none"/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character" w:customStyle="1" w:styleId="13">
    <w:name w:val="pubdate-month"/>
    <w:basedOn w:val="9"/>
    <w:qFormat/>
    <w:uiPriority w:val="0"/>
    <w:rPr>
      <w:color w:val="FFFFFF"/>
      <w:sz w:val="24"/>
      <w:szCs w:val="24"/>
      <w:shd w:val="clear" w:color="auto" w:fill="CC0000"/>
    </w:rPr>
  </w:style>
  <w:style w:type="character" w:customStyle="1" w:styleId="14">
    <w:name w:val="item-name"/>
    <w:basedOn w:val="9"/>
    <w:qFormat/>
    <w:uiPriority w:val="0"/>
  </w:style>
  <w:style w:type="character" w:customStyle="1" w:styleId="15">
    <w:name w:val="item-name1"/>
    <w:basedOn w:val="9"/>
    <w:qFormat/>
    <w:uiPriority w:val="0"/>
  </w:style>
  <w:style w:type="character" w:customStyle="1" w:styleId="16">
    <w:name w:val="pubdate-day"/>
    <w:basedOn w:val="9"/>
    <w:qFormat/>
    <w:uiPriority w:val="0"/>
    <w:rPr>
      <w:shd w:val="clear" w:color="auto" w:fill="F2F2F2"/>
    </w:rPr>
  </w:style>
  <w:style w:type="character" w:customStyle="1" w:styleId="17">
    <w:name w:val="article_title5"/>
    <w:basedOn w:val="9"/>
    <w:qFormat/>
    <w:uiPriority w:val="0"/>
  </w:style>
  <w:style w:type="character" w:customStyle="1" w:styleId="18">
    <w:name w:val="批注文字 Char"/>
    <w:basedOn w:val="9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9">
    <w:name w:val="批注主题 Char"/>
    <w:basedOn w:val="18"/>
    <w:link w:val="7"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20">
    <w:name w:val="批注框文本 Char"/>
    <w:basedOn w:val="9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页眉 Char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2">
    <w:name w:val="页脚 Char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23">
    <w:name w:val="列出段落1"/>
    <w:basedOn w:val="1"/>
    <w:qFormat/>
    <w:uiPriority w:val="99"/>
    <w:pPr>
      <w:ind w:firstLine="420" w:firstLineChars="200"/>
    </w:pPr>
  </w:style>
  <w:style w:type="paragraph" w:customStyle="1" w:styleId="24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4</Pages>
  <Words>294</Words>
  <Characters>1679</Characters>
  <Lines>13</Lines>
  <Paragraphs>3</Paragraphs>
  <TotalTime>5</TotalTime>
  <ScaleCrop>false</ScaleCrop>
  <LinksUpToDate>false</LinksUpToDate>
  <CharactersWithSpaces>1970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2016-12-17T14:10:00Z</dcterms:created>
  <dc:creator>user</dc:creator>
  <cp:lastModifiedBy>gfj</cp:lastModifiedBy>
  <cp:lastPrinted>2018-05-09T00:12:00Z</cp:lastPrinted>
  <dcterms:modified xsi:type="dcterms:W3CDTF">2019-09-10T02:59:23Z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