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4530A">
      <w:pPr>
        <w:pStyle w:val="2"/>
        <w:widowControl/>
        <w:shd w:val="clear" w:color="auto" w:fill="FFFFFF"/>
        <w:snapToGrid w:val="0"/>
        <w:spacing w:before="240" w:beforeAutospacing="0" w:after="210" w:afterAutospacing="0"/>
        <w:jc w:val="center"/>
        <w:rPr>
          <w:rFonts w:hint="default" w:ascii="微软雅黑" w:hAnsi="微软雅黑" w:eastAsia="微软雅黑" w:cs="宋体"/>
          <w:spacing w:val="8"/>
          <w:sz w:val="36"/>
          <w:szCs w:val="28"/>
          <w:shd w:val="clear" w:color="auto" w:fill="FFFFFF"/>
        </w:rPr>
      </w:pPr>
      <w:r>
        <w:rPr>
          <w:rFonts w:ascii="微软雅黑" w:hAnsi="微软雅黑" w:eastAsia="微软雅黑" w:cs="宋体"/>
          <w:spacing w:val="8"/>
          <w:sz w:val="36"/>
          <w:szCs w:val="28"/>
          <w:shd w:val="clear" w:color="auto" w:fill="FFFFFF"/>
        </w:rPr>
        <w:t>上海应用技术大学</w:t>
      </w:r>
    </w:p>
    <w:p w14:paraId="11CA5D9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40" w:beforeAutospacing="0" w:afterAutospacing="0" w:line="360" w:lineRule="auto"/>
        <w:jc w:val="center"/>
        <w:textAlignment w:val="auto"/>
        <w:rPr>
          <w:rFonts w:hint="eastAsia" w:cs="宋体"/>
          <w:spacing w:val="8"/>
          <w:sz w:val="36"/>
          <w:szCs w:val="28"/>
          <w:shd w:val="clear" w:color="auto" w:fill="FFFFFF"/>
          <w:lang w:val="en-US" w:eastAsia="zh-CN"/>
        </w:rPr>
      </w:pPr>
      <w:r>
        <w:rPr>
          <w:rFonts w:cs="宋体"/>
          <w:spacing w:val="8"/>
          <w:sz w:val="36"/>
          <w:szCs w:val="28"/>
          <w:shd w:val="clear" w:color="auto" w:fill="FFFFFF"/>
        </w:rPr>
        <w:t>第</w:t>
      </w:r>
      <w:r>
        <w:rPr>
          <w:rFonts w:hint="eastAsia" w:cs="宋体"/>
          <w:spacing w:val="8"/>
          <w:sz w:val="36"/>
          <w:szCs w:val="28"/>
          <w:shd w:val="clear" w:color="auto" w:fill="FFFFFF"/>
          <w:lang w:val="en-US" w:eastAsia="zh-CN"/>
        </w:rPr>
        <w:t>十</w:t>
      </w:r>
      <w:r>
        <w:rPr>
          <w:rFonts w:cs="宋体"/>
          <w:spacing w:val="8"/>
          <w:sz w:val="36"/>
          <w:szCs w:val="28"/>
          <w:shd w:val="clear" w:color="auto" w:fill="FFFFFF"/>
        </w:rPr>
        <w:t>届“汇创青春”艺术设计类参赛细则</w:t>
      </w:r>
      <w:r>
        <w:rPr>
          <w:rFonts w:hint="eastAsia" w:cs="宋体"/>
          <w:spacing w:val="8"/>
          <w:sz w:val="36"/>
          <w:szCs w:val="28"/>
          <w:shd w:val="clear" w:color="auto" w:fill="FFFFFF"/>
          <w:lang w:val="en-US" w:eastAsia="zh-CN"/>
        </w:rPr>
        <w:t xml:space="preserve"> </w:t>
      </w:r>
    </w:p>
    <w:p w14:paraId="76F41D8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Autospacing="0" w:after="90" w:afterAutospacing="0" w:line="360" w:lineRule="auto"/>
        <w:jc w:val="center"/>
        <w:textAlignment w:val="auto"/>
        <w:rPr>
          <w:rFonts w:hint="eastAsia" w:ascii="华文楷体" w:hAnsi="华文楷体" w:eastAsia="华文楷体" w:cs="华文楷体"/>
          <w:spacing w:val="8"/>
          <w:sz w:val="36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8"/>
          <w:sz w:val="36"/>
          <w:szCs w:val="28"/>
          <w:shd w:val="clear" w:color="auto" w:fill="FFFFFF"/>
          <w:lang w:val="en-US" w:eastAsia="zh-CN"/>
        </w:rPr>
        <w:t>【</w:t>
      </w:r>
      <w:r>
        <w:rPr>
          <w:rFonts w:hint="eastAsia" w:asciiTheme="minorEastAsia" w:hAnsiTheme="minorEastAsia" w:eastAsiaTheme="minorEastAsia" w:cstheme="minorEastAsia"/>
          <w:spacing w:val="8"/>
          <w:sz w:val="36"/>
          <w:szCs w:val="28"/>
          <w:shd w:val="clear" w:color="auto" w:fill="FFFFFF"/>
        </w:rPr>
        <w:t>环境设计赛道</w:t>
      </w:r>
      <w:r>
        <w:rPr>
          <w:rFonts w:hint="eastAsia" w:asciiTheme="minorEastAsia" w:hAnsiTheme="minorEastAsia" w:eastAsiaTheme="minorEastAsia" w:cstheme="minorEastAsia"/>
          <w:spacing w:val="8"/>
          <w:sz w:val="36"/>
          <w:szCs w:val="28"/>
          <w:shd w:val="clear" w:color="auto" w:fill="FFFFFF"/>
          <w:lang w:eastAsia="zh-CN"/>
        </w:rPr>
        <w:t>】</w:t>
      </w:r>
    </w:p>
    <w:p w14:paraId="0E1DBC4E">
      <w:pPr>
        <w:widowControl/>
        <w:spacing w:before="240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ascii="宋体" w:hAnsi="宋体" w:eastAsia="宋体" w:cs="宋体"/>
          <w:b/>
          <w:kern w:val="0"/>
          <w:sz w:val="28"/>
          <w:szCs w:val="28"/>
        </w:rPr>
        <w:t>一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申报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>范围</w:t>
      </w:r>
    </w:p>
    <w:p w14:paraId="25CDC458">
      <w:pPr>
        <w:widowControl/>
        <w:ind w:left="210" w:hanging="280" w:hangingChars="1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 申报对象：在校大学生（含研究生、留学生）在读期间完成的作品。可以个人或者集体（3人左右）的形式申报，须为原创作品，充分体现作品的创新点。</w:t>
      </w:r>
    </w:p>
    <w:p w14:paraId="61F22CCC">
      <w:pPr>
        <w:widowControl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 作品范围：</w:t>
      </w:r>
    </w:p>
    <w:p w14:paraId="22AD7D3B">
      <w:pPr>
        <w:widowControl/>
        <w:ind w:left="420" w:hanging="560" w:hanging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（1）建筑、城市规划、环境艺术设计类：城乡规划、城市设计、建筑设计、室内设计、景观设计、街道家具设计、环境图形设计、环境服务设计、展览展示设计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空间体验设计等。</w:t>
      </w:r>
    </w:p>
    <w:p w14:paraId="0CB2CC38">
      <w:pPr>
        <w:widowControl/>
        <w:ind w:left="420" w:hanging="560" w:hanging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（2）环境保护技术/理念/政策类：低碳/零碳/减排方案与技术、环境污染物处理与资源化、环境生态修复与治理、环境监测/检测/服务、环境健康与可持续发展、官网/工程/工艺设计、环境规划与管理等。</w:t>
      </w:r>
    </w:p>
    <w:p w14:paraId="4ED1DDB0">
      <w:pPr>
        <w:widowControl/>
        <w:ind w:left="420" w:hanging="560" w:hanging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鼓励大学生科技创新、社会实践优秀项目和毕业设计（论文）优秀成</w:t>
      </w:r>
    </w:p>
    <w:p w14:paraId="74AA0238">
      <w:pPr>
        <w:widowControl/>
        <w:ind w:left="420" w:hanging="560" w:hanging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果等参赛。</w:t>
      </w:r>
    </w:p>
    <w:p w14:paraId="4F0ABDC0">
      <w:pPr>
        <w:widowControl/>
        <w:spacing w:before="24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二、</w:t>
      </w:r>
      <w:r>
        <w:rPr>
          <w:rFonts w:ascii="宋体" w:hAnsi="宋体" w:eastAsia="宋体" w:cs="宋体"/>
          <w:b/>
          <w:kern w:val="0"/>
          <w:sz w:val="28"/>
          <w:szCs w:val="28"/>
        </w:rPr>
        <w:t>作品要求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</w:p>
    <w:p w14:paraId="6A1E4849">
      <w:pPr>
        <w:widowControl/>
        <w:ind w:left="210" w:hanging="280" w:hangingChars="1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</w:rPr>
        <w:t>. 展板图板</w:t>
      </w:r>
      <w:r>
        <w:rPr>
          <w:rFonts w:hint="eastAsia" w:ascii="仿宋" w:hAnsi="仿宋" w:eastAsia="仿宋" w:cs="仿宋"/>
          <w:b/>
          <w:bCs/>
          <w:color w:val="FF2941"/>
          <w:kern w:val="0"/>
          <w:sz w:val="28"/>
          <w:szCs w:val="28"/>
        </w:rPr>
        <w:t>（必选项）</w:t>
      </w:r>
      <w:r>
        <w:rPr>
          <w:rFonts w:hint="eastAsia" w:ascii="仿宋" w:hAnsi="仿宋" w:eastAsia="仿宋" w:cs="仿宋"/>
          <w:kern w:val="0"/>
          <w:sz w:val="28"/>
          <w:szCs w:val="28"/>
        </w:rPr>
        <w:t>：初选时提供电子版，格式为JPEG和PDF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具体要求</w:t>
      </w:r>
      <w:r>
        <w:rPr>
          <w:rFonts w:hint="eastAsia" w:ascii="仿宋" w:hAnsi="仿宋" w:eastAsia="仿宋" w:cs="仿宋"/>
          <w:kern w:val="0"/>
          <w:sz w:val="28"/>
          <w:szCs w:val="28"/>
        </w:rPr>
        <w:t>详见附件3《展板设计制作要求说明》；</w:t>
      </w:r>
    </w:p>
    <w:p w14:paraId="7D72A767">
      <w:pPr>
        <w:widowControl/>
        <w:ind w:left="560" w:hanging="560" w:hanging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</w:rPr>
        <w:t>. 实物模型</w:t>
      </w:r>
      <w:r>
        <w:rPr>
          <w:rFonts w:hint="eastAsia" w:ascii="仿宋" w:hAnsi="仿宋" w:eastAsia="仿宋" w:cs="仿宋"/>
          <w:color w:val="888888"/>
          <w:kern w:val="0"/>
          <w:sz w:val="28"/>
          <w:szCs w:val="28"/>
        </w:rPr>
        <w:t>（可选项）</w:t>
      </w:r>
      <w:r>
        <w:rPr>
          <w:rFonts w:hint="eastAsia" w:ascii="仿宋" w:hAnsi="仿宋" w:eastAsia="仿宋" w:cs="仿宋"/>
          <w:kern w:val="0"/>
          <w:sz w:val="28"/>
          <w:szCs w:val="28"/>
        </w:rPr>
        <w:t>：实物尺寸不大于1.0m×1.0m×1.0m，初选</w:t>
      </w:r>
    </w:p>
    <w:p w14:paraId="26C81B0C">
      <w:pPr>
        <w:widowControl/>
        <w:ind w:left="559" w:leftChars="133" w:hanging="280" w:hangingChars="1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时提供模型照片。</w:t>
      </w:r>
    </w:p>
    <w:p w14:paraId="65C25EDE">
      <w:pPr>
        <w:widowControl/>
        <w:ind w:left="315" w:hanging="420" w:hangingChars="15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. 视频或软件</w:t>
      </w:r>
      <w:r>
        <w:rPr>
          <w:rFonts w:hint="eastAsia" w:ascii="仿宋" w:hAnsi="仿宋" w:eastAsia="仿宋" w:cs="仿宋"/>
          <w:color w:val="888888"/>
          <w:kern w:val="0"/>
          <w:sz w:val="28"/>
          <w:szCs w:val="28"/>
        </w:rPr>
        <w:t>（可选项）</w:t>
      </w:r>
      <w:r>
        <w:rPr>
          <w:rFonts w:hint="eastAsia" w:ascii="仿宋" w:hAnsi="仿宋" w:eastAsia="仿宋" w:cs="仿宋"/>
          <w:kern w:val="0"/>
          <w:sz w:val="28"/>
          <w:szCs w:val="28"/>
        </w:rPr>
        <w:t>：作品分辨率不小于1280×720像素，以MP4格式输出，作品操作演示视频3-5分钟。</w:t>
      </w:r>
    </w:p>
    <w:p w14:paraId="574C4EE0">
      <w:pPr>
        <w:widowControl/>
        <w:ind w:left="315" w:hanging="420" w:hangingChars="15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</w:rPr>
        <w:t>. 参赛作品根据作品需求，选择性提供照片、视频或软件等不同的电子文件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</w:rPr>
        <w:t>其中照片文件大小不超过20MB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21E6C9D7">
      <w:pPr>
        <w:widowControl/>
        <w:ind w:left="315" w:hanging="420" w:hangingChars="15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5. 所有参赛者或团队提交电子文件用于初评，作品实物的报送时间于初评后另行通知。</w:t>
      </w:r>
    </w:p>
    <w:p w14:paraId="78875E89">
      <w:pPr>
        <w:widowControl/>
        <w:ind w:left="315" w:hanging="420" w:hangingChars="15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6. 应严格遵守国家有关知识产权保护的规定，由知识产权引发的纠纷，责任由参赛者自负。</w:t>
      </w:r>
    </w:p>
    <w:p w14:paraId="26C8D0E6">
      <w:pPr>
        <w:widowControl/>
        <w:spacing w:before="240"/>
        <w:jc w:val="left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三、报名要求</w:t>
      </w:r>
    </w:p>
    <w:p w14:paraId="2D9DE803">
      <w:pPr>
        <w:widowControl/>
        <w:ind w:left="315" w:hanging="420" w:hangingChars="15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 作品汇总表</w:t>
      </w:r>
      <w:r>
        <w:rPr>
          <w:rFonts w:hint="eastAsia" w:ascii="仿宋" w:hAnsi="仿宋" w:eastAsia="仿宋" w:cs="仿宋"/>
          <w:b/>
          <w:bCs/>
          <w:color w:val="FF2941"/>
          <w:kern w:val="0"/>
          <w:sz w:val="28"/>
          <w:szCs w:val="28"/>
        </w:rPr>
        <w:t>（必选项）</w:t>
      </w:r>
      <w:r>
        <w:rPr>
          <w:rFonts w:hint="eastAsia" w:ascii="仿宋" w:hAnsi="仿宋" w:eastAsia="仿宋" w:cs="仿宋"/>
          <w:kern w:val="0"/>
          <w:sz w:val="28"/>
          <w:szCs w:val="28"/>
        </w:rPr>
        <w:t>：完整填写附件1《参赛作品汇总表（参赛个人或团队用）》，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请务必正确填写信息，包括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学生信息、指导老师信息（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获奖团队将按此表格信息进行申报，提交后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不可更改）</w:t>
      </w:r>
      <w:r>
        <w:rPr>
          <w:rFonts w:hint="eastAsia" w:ascii="仿宋" w:hAnsi="仿宋" w:eastAsia="仿宋" w:cs="仿宋"/>
          <w:kern w:val="0"/>
          <w:sz w:val="28"/>
          <w:szCs w:val="28"/>
        </w:rPr>
        <w:t>；</w:t>
      </w:r>
    </w:p>
    <w:p w14:paraId="3A175A87">
      <w:pPr>
        <w:widowControl/>
        <w:ind w:left="315" w:hanging="420" w:hangingChars="15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 作品申报表</w:t>
      </w:r>
      <w:r>
        <w:rPr>
          <w:rFonts w:hint="eastAsia" w:ascii="仿宋" w:hAnsi="仿宋" w:eastAsia="仿宋" w:cs="仿宋"/>
          <w:b/>
          <w:bCs/>
          <w:color w:val="FF2941"/>
          <w:kern w:val="0"/>
          <w:sz w:val="28"/>
          <w:szCs w:val="28"/>
        </w:rPr>
        <w:t>（必选项）</w:t>
      </w:r>
      <w:r>
        <w:rPr>
          <w:rFonts w:hint="eastAsia" w:ascii="仿宋" w:hAnsi="仿宋" w:eastAsia="仿宋" w:cs="仿宋"/>
          <w:kern w:val="0"/>
          <w:sz w:val="28"/>
          <w:szCs w:val="28"/>
        </w:rPr>
        <w:t>：完整填写附件2《“环境设计类”作品申报表》Word电子版和签字盖章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学院章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的PDF版；</w:t>
      </w:r>
    </w:p>
    <w:p w14:paraId="6CBE5DBC">
      <w:pPr>
        <w:widowControl/>
        <w:spacing w:before="240"/>
        <w:jc w:val="left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申报程序</w:t>
      </w:r>
    </w:p>
    <w:p w14:paraId="5E1EF57F">
      <w:pPr>
        <w:widowControl/>
        <w:ind w:left="210" w:hanging="280" w:hangingChars="1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 本赛事将通过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三创教育管理平台（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"https://sitedu.woczx.com"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3"/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https://sitedu.woczx.com</w:t>
      </w:r>
      <w:r>
        <w:rPr>
          <w:rStyle w:val="13"/>
          <w:rFonts w:hint="eastAsia" w:ascii="仿宋" w:hAnsi="仿宋" w:eastAsia="仿宋" w:cs="仿宋"/>
          <w:b/>
          <w:color w:val="auto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)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进行，请参赛同学登录平台报名（操作指南见附件4）；</w:t>
      </w:r>
    </w:p>
    <w:p w14:paraId="0C33CE93">
      <w:pPr>
        <w:widowControl/>
        <w:ind w:left="210" w:hanging="280" w:hangingChars="1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 请参赛同学在三创教育管理平台内创建参赛项目，上传：</w:t>
      </w:r>
    </w:p>
    <w:p w14:paraId="28FB2BD1">
      <w:pPr>
        <w:widowControl/>
        <w:ind w:left="210" w:leftChars="100"/>
        <w:jc w:val="left"/>
        <w:rPr>
          <w:rFonts w:hint="eastAsia" w:ascii="仿宋" w:hAnsi="仿宋" w:eastAsia="仿宋" w:cs="仿宋"/>
          <w:color w:val="FF2941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⑴ 展板图板</w:t>
      </w:r>
      <w:r>
        <w:rPr>
          <w:rFonts w:hint="eastAsia" w:ascii="仿宋" w:hAnsi="仿宋" w:eastAsia="仿宋" w:cs="仿宋"/>
          <w:color w:val="FF2941"/>
          <w:kern w:val="0"/>
          <w:sz w:val="28"/>
          <w:szCs w:val="28"/>
        </w:rPr>
        <w:t>（必选项）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</w:rPr>
        <w:t>文件格式为JPEG和PDF，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命名为“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bidi="ar"/>
        </w:rPr>
        <w:t>作品名称-环境设计赛道-学院-姓名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；</w:t>
      </w:r>
    </w:p>
    <w:p w14:paraId="19A26C11">
      <w:pPr>
        <w:widowControl/>
        <w:ind w:left="210" w:leftChars="100"/>
        <w:jc w:val="left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⑵ 作品申报表</w:t>
      </w:r>
      <w:r>
        <w:rPr>
          <w:rFonts w:hint="eastAsia" w:ascii="仿宋" w:hAnsi="仿宋" w:eastAsia="仿宋" w:cs="仿宋"/>
          <w:color w:val="FF2941"/>
          <w:kern w:val="0"/>
          <w:sz w:val="28"/>
          <w:szCs w:val="28"/>
        </w:rPr>
        <w:t>（必选项）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“申报人”、“指导教师”</w:t>
      </w:r>
      <w:r>
        <w:rPr>
          <w:rFonts w:hint="eastAsia" w:ascii="仿宋" w:hAnsi="仿宋" w:eastAsia="仿宋" w:cs="仿宋"/>
          <w:kern w:val="0"/>
          <w:sz w:val="28"/>
          <w:szCs w:val="28"/>
        </w:rPr>
        <w:t>签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字与推荐部分须完整填写，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提交</w:t>
      </w:r>
      <w:r>
        <w:rPr>
          <w:rFonts w:hint="eastAsia" w:ascii="仿宋" w:hAnsi="仿宋" w:eastAsia="仿宋" w:cs="仿宋"/>
          <w:kern w:val="0"/>
          <w:sz w:val="28"/>
          <w:szCs w:val="28"/>
        </w:rPr>
        <w:t>Word电子版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和PDF版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；</w:t>
      </w:r>
    </w:p>
    <w:p w14:paraId="4D76723B">
      <w:pPr>
        <w:widowControl/>
        <w:ind w:left="210" w:leftChars="1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⑶ 作品汇总表</w:t>
      </w:r>
      <w:r>
        <w:rPr>
          <w:rFonts w:hint="eastAsia" w:ascii="仿宋" w:hAnsi="仿宋" w:eastAsia="仿宋" w:cs="仿宋"/>
          <w:color w:val="FF2941"/>
          <w:kern w:val="0"/>
          <w:sz w:val="28"/>
          <w:szCs w:val="28"/>
        </w:rPr>
        <w:t>（必选项）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；</w:t>
      </w:r>
    </w:p>
    <w:p w14:paraId="64BD013F">
      <w:pPr>
        <w:widowControl/>
        <w:ind w:left="210" w:leftChars="10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等相关项目资料，并于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2023年3月2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日18:00前</w:t>
      </w:r>
      <w:r>
        <w:rPr>
          <w:rFonts w:hint="eastAsia" w:ascii="仿宋" w:hAnsi="仿宋" w:eastAsia="仿宋" w:cs="仿宋"/>
          <w:kern w:val="0"/>
          <w:sz w:val="28"/>
          <w:szCs w:val="28"/>
        </w:rPr>
        <w:t>，完成报名。</w:t>
      </w:r>
    </w:p>
    <w:p w14:paraId="5B51910F">
      <w:pPr>
        <w:widowControl/>
        <w:spacing w:before="240"/>
        <w:jc w:val="left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评审流程</w:t>
      </w:r>
    </w:p>
    <w:p w14:paraId="7E191EB8">
      <w:pPr>
        <w:pStyle w:val="7"/>
        <w:widowControl/>
        <w:snapToGrid w:val="0"/>
        <w:spacing w:beforeAutospacing="0" w:afterAutospacing="0" w:line="360" w:lineRule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即日起 </w:t>
      </w:r>
      <w:r>
        <w:rPr>
          <w:rFonts w:hint="eastAsia" w:ascii="仿宋" w:hAnsi="仿宋" w:eastAsia="仿宋" w:cs="仿宋"/>
          <w:kern w:val="0"/>
          <w:sz w:val="28"/>
          <w:szCs w:val="28"/>
        </w:rPr>
        <w:t>-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3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p w14:paraId="247313F2">
      <w:pPr>
        <w:pStyle w:val="7"/>
        <w:widowControl/>
        <w:snapToGrid w:val="0"/>
        <w:spacing w:beforeAutospacing="0" w:afterAutospacing="0" w:line="360" w:lineRule="auto"/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申报作品报送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逾期不再接受任何作品报名。</w:t>
      </w:r>
    </w:p>
    <w:p w14:paraId="10844FD0">
      <w:pPr>
        <w:pStyle w:val="7"/>
        <w:widowControl/>
        <w:numPr>
          <w:ilvl w:val="0"/>
          <w:numId w:val="1"/>
        </w:numPr>
        <w:snapToGrid w:val="0"/>
        <w:spacing w:beforeAutospacing="0" w:afterAutospacing="0" w:line="360" w:lineRule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3月20日 - </w:t>
      </w:r>
      <w:r>
        <w:rPr>
          <w:rFonts w:hint="eastAsia" w:ascii="仿宋" w:hAnsi="仿宋" w:eastAsia="仿宋" w:cs="仿宋"/>
          <w:kern w:val="0"/>
          <w:sz w:val="28"/>
          <w:szCs w:val="28"/>
        </w:rPr>
        <w:t>4月20日</w:t>
      </w:r>
    </w:p>
    <w:p w14:paraId="1848522D">
      <w:pPr>
        <w:pStyle w:val="7"/>
        <w:widowControl/>
        <w:numPr>
          <w:ilvl w:val="0"/>
          <w:numId w:val="0"/>
        </w:numPr>
        <w:snapToGrid w:val="0"/>
        <w:spacing w:beforeAutospacing="0" w:afterAutospacing="0" w:line="360" w:lineRule="auto"/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专家组通过网络评审完成项目初评。初评结果予以公示。</w:t>
      </w:r>
    </w:p>
    <w:p w14:paraId="5695CB3E">
      <w:pPr>
        <w:pStyle w:val="7"/>
        <w:widowControl/>
        <w:numPr>
          <w:ilvl w:val="0"/>
          <w:numId w:val="1"/>
        </w:numPr>
        <w:snapToGrid w:val="0"/>
        <w:spacing w:beforeAutospacing="0" w:afterAutospacing="0" w:line="360" w:lineRule="auto"/>
        <w:ind w:left="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4月20日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-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5月20日</w:t>
      </w:r>
    </w:p>
    <w:p w14:paraId="42551A1E">
      <w:pPr>
        <w:pStyle w:val="7"/>
        <w:widowControl/>
        <w:snapToGrid w:val="0"/>
        <w:spacing w:beforeAutospacing="0" w:afterAutospacing="0" w:line="360" w:lineRule="auto"/>
        <w:ind w:firstLine="280" w:firstLineChars="100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活动终评及线上线下展示。(具体时间另行通知)</w:t>
      </w:r>
    </w:p>
    <w:p w14:paraId="55D7CF98">
      <w:pPr>
        <w:pStyle w:val="7"/>
        <w:widowControl/>
        <w:snapToGrid w:val="0"/>
        <w:spacing w:beforeAutospacing="0" w:afterAutospacing="0" w:line="360" w:lineRule="auto"/>
        <w:rPr>
          <w:rFonts w:ascii="微软雅黑" w:hAnsi="微软雅黑" w:eastAsia="微软雅黑" w:cs="宋体"/>
          <w:sz w:val="21"/>
          <w:szCs w:val="21"/>
        </w:rPr>
      </w:pPr>
    </w:p>
    <w:p w14:paraId="34F9F302">
      <w:pPr>
        <w:pStyle w:val="7"/>
        <w:widowControl/>
        <w:snapToGrid w:val="0"/>
        <w:spacing w:beforeAutospacing="0" w:afterAutospacing="0" w:line="360" w:lineRule="auto"/>
        <w:rPr>
          <w:rFonts w:ascii="微软雅黑" w:hAnsi="微软雅黑" w:eastAsia="微软雅黑" w:cs="宋体"/>
          <w:sz w:val="21"/>
          <w:szCs w:val="21"/>
        </w:rPr>
      </w:pPr>
    </w:p>
    <w:p w14:paraId="52B4B17B">
      <w:pPr>
        <w:widowControl/>
        <w:snapToGrid w:val="0"/>
        <w:spacing w:before="240" w:line="360" w:lineRule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联系人：方老师    电话：60873456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材料提交：工训二馆301</w:t>
      </w:r>
    </w:p>
    <w:p w14:paraId="5EE7859E">
      <w:pPr>
        <w:pStyle w:val="7"/>
        <w:widowControl/>
        <w:snapToGrid w:val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60C72932">
      <w:pPr>
        <w:pStyle w:val="7"/>
        <w:widowControl/>
        <w:snapToGrid w:val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1-4附件提取请扫码：</w:t>
      </w:r>
    </w:p>
    <w:p w14:paraId="24CF31E0">
      <w:pPr>
        <w:pStyle w:val="7"/>
        <w:widowControl/>
        <w:snapToGrid w:val="0"/>
        <w:jc w:val="center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drawing>
          <wp:inline distT="0" distB="0" distL="114300" distR="114300">
            <wp:extent cx="1382395" cy="1382395"/>
            <wp:effectExtent l="0" t="0" r="8255" b="8255"/>
            <wp:docPr id="1" name="图片 1" descr="F91FCC0E79BA42FB9A8D90C1F8FEB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1FCC0E79BA42FB9A8D90C1F8FEBB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6DE26">
      <w:pPr>
        <w:pStyle w:val="7"/>
        <w:widowControl/>
        <w:snapToGrid w:val="0"/>
        <w:spacing w:beforeAutospacing="0" w:afterAutospacing="0" w:line="360" w:lineRule="auto"/>
        <w:rPr>
          <w:rFonts w:ascii="微软雅黑" w:hAnsi="微软雅黑" w:eastAsia="微软雅黑" w:cs="宋体"/>
        </w:rPr>
      </w:pPr>
    </w:p>
    <w:p w14:paraId="3BB93418">
      <w:pPr>
        <w:pStyle w:val="7"/>
        <w:widowControl/>
        <w:snapToGrid w:val="0"/>
        <w:spacing w:beforeAutospacing="0" w:afterAutospacing="0" w:line="360" w:lineRule="auto"/>
        <w:rPr>
          <w:rFonts w:ascii="微软雅黑" w:hAnsi="微软雅黑" w:eastAsia="微软雅黑" w:cs="宋体"/>
        </w:rPr>
      </w:pPr>
    </w:p>
    <w:p w14:paraId="4B104EC4">
      <w:pPr>
        <w:snapToGrid w:val="0"/>
        <w:spacing w:line="360" w:lineRule="auto"/>
        <w:jc w:val="righ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上海应用技术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</w:rPr>
        <w:t>大学</w:t>
      </w:r>
    </w:p>
    <w:p w14:paraId="4BAA8B12">
      <w:pPr>
        <w:snapToGrid w:val="0"/>
        <w:spacing w:line="360" w:lineRule="auto"/>
        <w:jc w:val="righ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工程创新学院</w:t>
      </w:r>
    </w:p>
    <w:p w14:paraId="68A61185">
      <w:pPr>
        <w:snapToGrid w:val="0"/>
        <w:spacing w:line="360" w:lineRule="auto"/>
        <w:jc w:val="right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年3月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38980F"/>
    <w:multiLevelType w:val="singleLevel"/>
    <w:tmpl w:val="E138980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hZjllNWI1MDZmYjI4MjE1ZTgwYTc5MThlNTYxNDUifQ=="/>
    <w:docVar w:name="KSO_WPS_MARK_KEY" w:val="c22aa144-d9c8-4129-8375-1afa0b030cdc"/>
  </w:docVars>
  <w:rsids>
    <w:rsidRoot w:val="127E44FD"/>
    <w:rsid w:val="0000734B"/>
    <w:rsid w:val="000466D8"/>
    <w:rsid w:val="00070949"/>
    <w:rsid w:val="00091D26"/>
    <w:rsid w:val="001024A3"/>
    <w:rsid w:val="0014492A"/>
    <w:rsid w:val="00170AD8"/>
    <w:rsid w:val="00174078"/>
    <w:rsid w:val="002260B8"/>
    <w:rsid w:val="00237969"/>
    <w:rsid w:val="002406A5"/>
    <w:rsid w:val="0025171C"/>
    <w:rsid w:val="00290FFA"/>
    <w:rsid w:val="002973AC"/>
    <w:rsid w:val="002B61D6"/>
    <w:rsid w:val="00361FE0"/>
    <w:rsid w:val="00372D7A"/>
    <w:rsid w:val="003A602F"/>
    <w:rsid w:val="00426007"/>
    <w:rsid w:val="004833E2"/>
    <w:rsid w:val="00485628"/>
    <w:rsid w:val="004C4D72"/>
    <w:rsid w:val="004F54C9"/>
    <w:rsid w:val="0055613A"/>
    <w:rsid w:val="005950B4"/>
    <w:rsid w:val="006158C3"/>
    <w:rsid w:val="00616BC1"/>
    <w:rsid w:val="00626941"/>
    <w:rsid w:val="0064697A"/>
    <w:rsid w:val="006660AD"/>
    <w:rsid w:val="006B2697"/>
    <w:rsid w:val="0073096F"/>
    <w:rsid w:val="00753462"/>
    <w:rsid w:val="007A56DF"/>
    <w:rsid w:val="007D6231"/>
    <w:rsid w:val="008A4F57"/>
    <w:rsid w:val="008A4FCC"/>
    <w:rsid w:val="00964973"/>
    <w:rsid w:val="009863AB"/>
    <w:rsid w:val="009E7AAA"/>
    <w:rsid w:val="00A10E82"/>
    <w:rsid w:val="00A67323"/>
    <w:rsid w:val="00B003DB"/>
    <w:rsid w:val="00B30910"/>
    <w:rsid w:val="00B3647D"/>
    <w:rsid w:val="00B73878"/>
    <w:rsid w:val="00BC3F2F"/>
    <w:rsid w:val="00BD69E2"/>
    <w:rsid w:val="00BE286B"/>
    <w:rsid w:val="00C90869"/>
    <w:rsid w:val="00CD51F6"/>
    <w:rsid w:val="00CF4BF9"/>
    <w:rsid w:val="00D3640D"/>
    <w:rsid w:val="00D67D82"/>
    <w:rsid w:val="00DA733E"/>
    <w:rsid w:val="00DB6794"/>
    <w:rsid w:val="00DE7ED0"/>
    <w:rsid w:val="00DF3990"/>
    <w:rsid w:val="00E21248"/>
    <w:rsid w:val="00E72EF0"/>
    <w:rsid w:val="00EA3F32"/>
    <w:rsid w:val="00EE3D7C"/>
    <w:rsid w:val="00EF544F"/>
    <w:rsid w:val="00F63D56"/>
    <w:rsid w:val="00FD20B6"/>
    <w:rsid w:val="00FF3AE0"/>
    <w:rsid w:val="016E2F6B"/>
    <w:rsid w:val="061D6D0E"/>
    <w:rsid w:val="07EA4B5E"/>
    <w:rsid w:val="10AA73F0"/>
    <w:rsid w:val="122338FE"/>
    <w:rsid w:val="127E44FD"/>
    <w:rsid w:val="2CC31B0E"/>
    <w:rsid w:val="2EE1596A"/>
    <w:rsid w:val="35486803"/>
    <w:rsid w:val="3AF92235"/>
    <w:rsid w:val="52EC6ED2"/>
    <w:rsid w:val="537A08C9"/>
    <w:rsid w:val="57623B4D"/>
    <w:rsid w:val="707B1384"/>
    <w:rsid w:val="7DEF71FD"/>
    <w:rsid w:val="7FEC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qFormat/>
    <w:uiPriority w:val="99"/>
    <w:rPr>
      <w:color w:val="0000FF"/>
      <w:u w:val="single"/>
    </w:rPr>
  </w:style>
  <w:style w:type="character" w:styleId="14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5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文字 Char"/>
    <w:basedOn w:val="10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主题 Char"/>
    <w:basedOn w:val="19"/>
    <w:link w:val="8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1078</Words>
  <Characters>1185</Characters>
  <Lines>9</Lines>
  <Paragraphs>2</Paragraphs>
  <TotalTime>0</TotalTime>
  <ScaleCrop>false</ScaleCrop>
  <LinksUpToDate>false</LinksUpToDate>
  <CharactersWithSpaces>1221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2024-02-29T07:20:00Z</dcterms:created>
  <dc:creator>吴洪</dc:creator>
  <cp:lastModifiedBy>Administrator</cp:lastModifiedBy>
  <dcterms:modified xsi:type="dcterms:W3CDTF">2025-03-10T07:52:28Z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9BE9A979883D4E6899C1A8605ADD93A4</vt:lpwstr>
  </property>
  <property fmtid="{D5CDD505-2E9C-101B-9397-08002B2CF9AE}" pid="4" name="KSOTemplateDocerSaveRecord">
    <vt:lpwstr>eyJoZGlkIjoiYWRhMGViZDQ4MTM1M2E2YjIzNWFmNjgxMmZjZTBiZTMiLCJ1c2VySWQiOiI2OTU1OTg3NTAifQ==</vt:lpwstr>
  </property>
</Properties>
</file>